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DE6" w:rsidRDefault="00864C5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896DE6" w:rsidRPr="00D31CFB" w:rsidRDefault="00864C58">
      <w:pPr>
        <w:spacing w:before="283"/>
        <w:ind w:left="283" w:right="283"/>
        <w:jc w:val="center"/>
        <w:rPr>
          <w:b/>
          <w:bCs/>
          <w:lang w:val="ru-RU"/>
        </w:rPr>
      </w:pPr>
      <w:r>
        <w:rPr>
          <w:b/>
          <w:bCs/>
        </w:rPr>
        <w:t>Развитие системы Инновационный биллинг «Пальмира» в 202</w:t>
      </w:r>
      <w:r w:rsidR="00D31CFB">
        <w:rPr>
          <w:b/>
          <w:bCs/>
          <w:lang w:val="ru-RU"/>
        </w:rPr>
        <w:t>9</w:t>
      </w:r>
      <w:r>
        <w:rPr>
          <w:b/>
          <w:bCs/>
        </w:rPr>
        <w:t xml:space="preserve"> год</w:t>
      </w:r>
      <w:r w:rsidR="00D31CFB">
        <w:rPr>
          <w:b/>
          <w:bCs/>
          <w:lang w:val="ru-RU"/>
        </w:rPr>
        <w:t>у</w:t>
      </w:r>
      <w:bookmarkStart w:id="0" w:name="_GoBack"/>
      <w:bookmarkEnd w:id="0"/>
    </w:p>
    <w:p w:rsidR="00896DE6" w:rsidRPr="00864C58" w:rsidRDefault="00864C58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</w:t>
      </w:r>
      <w:r w:rsidR="00AD3A0B">
        <w:rPr>
          <w:b/>
          <w:bCs/>
          <w:lang w:val="ru-RU"/>
        </w:rPr>
        <w:t>9</w:t>
      </w:r>
      <w:r>
        <w:rPr>
          <w:b/>
          <w:bCs/>
        </w:rPr>
        <w:t>.1006</w:t>
      </w:r>
      <w:r>
        <w:rPr>
          <w:b/>
          <w:bCs/>
          <w:lang w:val="ru-RU"/>
        </w:rPr>
        <w:t>8</w:t>
      </w:r>
    </w:p>
    <w:p w:rsidR="00896DE6" w:rsidRDefault="00864C58">
      <w:pPr>
        <w:pStyle w:val="1"/>
        <w:numPr>
          <w:ilvl w:val="0"/>
          <w:numId w:val="1"/>
        </w:numPr>
      </w:pPr>
      <w:r>
        <w:t>ОПИСАНИЕ ИПКВ ИТ</w:t>
      </w:r>
    </w:p>
    <w:p w:rsidR="00896DE6" w:rsidRDefault="00864C58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896DE6" w:rsidRDefault="00864C58">
      <w:r>
        <w:t>АО "Петербургская сбытовая компания".</w:t>
      </w:r>
    </w:p>
    <w:p w:rsidR="00896DE6" w:rsidRDefault="00864C58" w:rsidP="00864C58">
      <w:pPr>
        <w:jc w:val="both"/>
      </w:pPr>
      <w:r>
        <w:t>АО «Петербургская сбытовая компания». Существующий НМА: «Информационная система «Инновационный биллинг «Пальмира» Инвентарный № УХ-000047.</w:t>
      </w:r>
    </w:p>
    <w:p w:rsidR="00896DE6" w:rsidRDefault="00864C58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896DE6" w:rsidRDefault="00896DE6"/>
    <w:p w:rsidR="00896DE6" w:rsidRDefault="00864C58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896DE6" w:rsidRDefault="00864C58" w:rsidP="00864C58">
      <w:pPr>
        <w:jc w:val="both"/>
      </w:pPr>
      <w:r>
        <w:t xml:space="preserve">Система предназначена для информационной поддержки бизнес-процессов, связанных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>с реализацией электроэнергии бытовым потребителям. Система обеспечивает автоматизацию процессов учета потребления услуг бытовыми потребителями, выставления счетов, приема и контроля своевременности оплаты за предоставленные услуги сбытовой компании.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 xml:space="preserve">В рамках развития будет выполняться адаптация Системы в соответствии с требованиями, обусловленными новыми потребностями функциональных заказчиков, так и изменениями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>в законодательстве.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 xml:space="preserve">Работы будут производиться компанией ООО «СИГМА», которая с 2005 года оказывает услуги энергосбытовым компаниям в части сопровождения и модернизации информационных систем, регулярно выходит с инициативными предложениями не только по развитию ИТ-инфраструктуры, но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>и оптимизации бизнес-процессов и организации новых сервисов, предоставляемых компанией своим потребителям. ООО «СИГМА» обеспечивает соблюдение единого подхода Группы «Интер РАО» к технологическим решениям при разработке, модернизации, настройке и технической поддержке прикладного программного обеспечения.</w:t>
      </w:r>
    </w:p>
    <w:p w:rsidR="00896DE6" w:rsidRDefault="00896DE6">
      <w:pPr>
        <w:rPr>
          <w:sz w:val="26"/>
          <w:szCs w:val="26"/>
        </w:rPr>
      </w:pPr>
    </w:p>
    <w:p w:rsidR="00896DE6" w:rsidRDefault="00864C58">
      <w:pPr>
        <w:pStyle w:val="2"/>
        <w:numPr>
          <w:ilvl w:val="1"/>
          <w:numId w:val="1"/>
        </w:numPr>
      </w:pPr>
      <w:r>
        <w:t>Цель ИПКВ ИТ</w:t>
      </w:r>
    </w:p>
    <w:p w:rsidR="00896DE6" w:rsidRDefault="00864C58">
      <w:r>
        <w:t>Целью развития Системы является:</w:t>
      </w:r>
    </w:p>
    <w:p w:rsidR="00896DE6" w:rsidRDefault="00864C58">
      <w:pPr>
        <w:rPr>
          <w:sz w:val="26"/>
          <w:szCs w:val="26"/>
        </w:rPr>
      </w:pPr>
      <w:r>
        <w:t>•</w:t>
      </w:r>
      <w:r>
        <w:tab/>
        <w:t>уточнение и детализация реализованных бизнес-процессов;</w:t>
      </w:r>
    </w:p>
    <w:p w:rsidR="00896DE6" w:rsidRDefault="00864C58">
      <w:pPr>
        <w:rPr>
          <w:sz w:val="26"/>
          <w:szCs w:val="26"/>
        </w:rPr>
      </w:pPr>
      <w:r>
        <w:t>•</w:t>
      </w:r>
      <w:r>
        <w:tab/>
        <w:t>автоматизация новых бизнес-процессов;</w:t>
      </w:r>
    </w:p>
    <w:p w:rsidR="00896DE6" w:rsidRDefault="00864C58">
      <w:pPr>
        <w:rPr>
          <w:sz w:val="26"/>
          <w:szCs w:val="26"/>
        </w:rPr>
      </w:pPr>
      <w:r>
        <w:t>•</w:t>
      </w:r>
      <w:r>
        <w:tab/>
        <w:t>соблюдение требований федерального и регионального законодательства.</w:t>
      </w:r>
    </w:p>
    <w:p w:rsidR="00896DE6" w:rsidRDefault="00896DE6">
      <w:pPr>
        <w:rPr>
          <w:sz w:val="26"/>
          <w:szCs w:val="26"/>
        </w:rPr>
      </w:pPr>
    </w:p>
    <w:p w:rsidR="00896DE6" w:rsidRDefault="00864C58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896DE6" w:rsidRDefault="00864C58" w:rsidP="00864C58">
      <w:pPr>
        <w:jc w:val="both"/>
      </w:pPr>
      <w:r>
        <w:t xml:space="preserve">Реализация проекта планируется путем заключения договора с единственным поставщиком -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 xml:space="preserve">ООО «СИГМА», выполнением работ по изменению программного обеспечения. Доработка программного обеспечения планируется с целью расширения функциональных возможностей </w:t>
      </w:r>
      <w:r>
        <w:lastRenderedPageBreak/>
        <w:t xml:space="preserve">системы, приведения Системы в соответствие с изменениями федерального и регионального законодательства. </w:t>
      </w:r>
    </w:p>
    <w:p w:rsidR="00896DE6" w:rsidRDefault="00864C58" w:rsidP="00864C58">
      <w:pPr>
        <w:jc w:val="both"/>
        <w:rPr>
          <w:sz w:val="26"/>
          <w:szCs w:val="26"/>
        </w:rPr>
      </w:pPr>
      <w:r>
        <w:t>ООО «СИГМА», как разработчик программных продуктов, обладает уникальными знаниями существенных особенностей и условий эксплуатации программных продуктов и способностью последующей доработки и сопровождения данных систем. Ввиду вышеизложенного объявление конкурсных процедур нецелесообразно.</w:t>
      </w:r>
    </w:p>
    <w:p w:rsidR="00896DE6" w:rsidRDefault="00896DE6">
      <w:pPr>
        <w:rPr>
          <w:sz w:val="26"/>
          <w:szCs w:val="26"/>
        </w:rPr>
      </w:pPr>
    </w:p>
    <w:p w:rsidR="00896DE6" w:rsidRDefault="00864C58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896DE6" w:rsidRDefault="00864C58">
      <w:r>
        <w:t>Данный ИПКВ не включен в стратегические документы компании.</w:t>
      </w:r>
    </w:p>
    <w:p w:rsidR="00896DE6" w:rsidRDefault="00864C58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896DE6" w:rsidRDefault="00864C58">
      <w:pPr>
        <w:pStyle w:val="Normalparagraph"/>
      </w:pPr>
      <w:r>
        <w:t>Начало выполнения работ - 3 квартал 202</w:t>
      </w:r>
      <w:r w:rsidR="00AD3A0B">
        <w:rPr>
          <w:lang w:val="ru-RU"/>
        </w:rPr>
        <w:t>9</w:t>
      </w:r>
      <w:r>
        <w:t xml:space="preserve"> г.</w:t>
      </w:r>
    </w:p>
    <w:p w:rsidR="00896DE6" w:rsidRDefault="00864C58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</w:t>
      </w:r>
      <w:r w:rsidR="00AD3A0B">
        <w:rPr>
          <w:lang w:val="ru-RU"/>
        </w:rPr>
        <w:t>9</w:t>
      </w:r>
      <w:r>
        <w:t xml:space="preserve"> г.</w:t>
      </w:r>
    </w:p>
    <w:p w:rsidR="00896DE6" w:rsidRDefault="00864C58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896DE6" w:rsidRDefault="00864C58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896DE6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896DE6" w:rsidRDefault="00864C58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896DE6" w:rsidRDefault="00864C58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896DE6" w:rsidRDefault="00864C58">
            <w:pPr>
              <w:pStyle w:val="14"/>
            </w:pPr>
            <w:r>
              <w:t>Итого без НДС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896DE6" w:rsidRDefault="00864C58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vMerge w:val="restart"/>
          </w:tcPr>
          <w:p w:rsidR="00896DE6" w:rsidRDefault="00864C58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896DE6" w:rsidRDefault="00864C58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33 083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34 496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35 799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37 163</w:t>
            </w:r>
          </w:p>
        </w:tc>
        <w:tc>
          <w:tcPr>
            <w:tcW w:w="1191" w:type="dxa"/>
            <w:vMerge w:val="restart"/>
            <w:noWrap/>
          </w:tcPr>
          <w:p w:rsidR="00896DE6" w:rsidRDefault="00864C58">
            <w:pPr>
              <w:pStyle w:val="15"/>
            </w:pPr>
            <w:r>
              <w:t>140 540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33 083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34 496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35 799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37 163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140 540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896DE6" w:rsidRDefault="00864C58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33 083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34 496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35 799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37 163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140 540</w:t>
            </w:r>
          </w:p>
        </w:tc>
      </w:tr>
    </w:tbl>
    <w:p w:rsidR="00896DE6" w:rsidRDefault="00896DE6"/>
    <w:p w:rsidR="00896DE6" w:rsidRDefault="00864C58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896DE6" w:rsidRDefault="00864C58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896DE6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896DE6" w:rsidRDefault="00864C58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896DE6" w:rsidRDefault="00864C58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896DE6" w:rsidRDefault="00864C58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896DE6" w:rsidRDefault="00864C58">
            <w:pPr>
              <w:pStyle w:val="14"/>
            </w:pPr>
            <w:r>
              <w:t>Итого с НДС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896DE6" w:rsidRDefault="00864C58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vMerge w:val="restart"/>
          </w:tcPr>
          <w:p w:rsidR="00896DE6" w:rsidRDefault="00864C58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896DE6" w:rsidRDefault="00864C58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40 361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42 085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43 675</w:t>
            </w:r>
          </w:p>
        </w:tc>
        <w:tc>
          <w:tcPr>
            <w:tcW w:w="0" w:type="auto"/>
            <w:vMerge w:val="restart"/>
            <w:noWrap/>
          </w:tcPr>
          <w:p w:rsidR="00896DE6" w:rsidRDefault="00864C58">
            <w:pPr>
              <w:pStyle w:val="15"/>
            </w:pPr>
            <w:r>
              <w:t>45 338</w:t>
            </w:r>
          </w:p>
        </w:tc>
        <w:tc>
          <w:tcPr>
            <w:tcW w:w="1191" w:type="dxa"/>
            <w:vMerge w:val="restart"/>
            <w:noWrap/>
          </w:tcPr>
          <w:p w:rsidR="00896DE6" w:rsidRDefault="00864C58">
            <w:pPr>
              <w:pStyle w:val="15"/>
            </w:pPr>
            <w:r>
              <w:t>171 459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40 361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42 085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43 675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45 338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171 459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896DE6" w:rsidRDefault="00864C58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96DE6" w:rsidRDefault="00896DE6">
            <w:pPr>
              <w:pStyle w:val="15"/>
              <w:rPr>
                <w:bCs/>
              </w:rPr>
            </w:pPr>
          </w:p>
        </w:tc>
      </w:tr>
      <w:tr w:rsidR="00896DE6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896DE6" w:rsidRDefault="00864C58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40 361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42 085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43 675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45 338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896DE6" w:rsidRDefault="00864C58">
            <w:pPr>
              <w:pStyle w:val="15"/>
              <w:rPr>
                <w:bCs/>
              </w:rPr>
            </w:pPr>
            <w:r>
              <w:rPr>
                <w:bCs/>
              </w:rPr>
              <w:t>171 459</w:t>
            </w:r>
          </w:p>
        </w:tc>
      </w:tr>
    </w:tbl>
    <w:p w:rsidR="00896DE6" w:rsidRDefault="00896DE6"/>
    <w:p w:rsidR="00896DE6" w:rsidRDefault="00864C58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896DE6" w:rsidRDefault="00864C58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896DE6">
        <w:trPr>
          <w:jc w:val="center"/>
        </w:trPr>
        <w:tc>
          <w:tcPr>
            <w:tcW w:w="0" w:type="auto"/>
            <w:gridSpan w:val="3"/>
          </w:tcPr>
          <w:p w:rsidR="00896DE6" w:rsidRDefault="00864C58">
            <w:pPr>
              <w:pStyle w:val="14"/>
            </w:pPr>
            <w:r>
              <w:lastRenderedPageBreak/>
              <w:t>КЛЮЧЕВЫЕ КОНТРОЛЬНЫЕ ТОЧКИ</w:t>
            </w:r>
          </w:p>
        </w:tc>
      </w:tr>
      <w:tr w:rsidR="00896DE6">
        <w:trPr>
          <w:jc w:val="center"/>
        </w:trPr>
        <w:tc>
          <w:tcPr>
            <w:tcW w:w="0" w:type="auto"/>
          </w:tcPr>
          <w:p w:rsidR="00896DE6" w:rsidRDefault="00864C58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896DE6" w:rsidRDefault="00864C58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896DE6" w:rsidRDefault="00864C58">
            <w:pPr>
              <w:pStyle w:val="14"/>
            </w:pPr>
            <w:r>
              <w:t>Плановая дата</w:t>
            </w:r>
          </w:p>
        </w:tc>
      </w:tr>
    </w:tbl>
    <w:p w:rsidR="00896DE6" w:rsidRDefault="00896DE6"/>
    <w:p w:rsidR="00896DE6" w:rsidRDefault="00864C58">
      <w:pPr>
        <w:pStyle w:val="1"/>
        <w:numPr>
          <w:ilvl w:val="0"/>
          <w:numId w:val="1"/>
        </w:numPr>
      </w:pPr>
      <w:r>
        <w:t>КОНТАКТНОЕ ЛИЦО</w:t>
      </w:r>
    </w:p>
    <w:p w:rsidR="00896DE6" w:rsidRDefault="00864C58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896DE6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DE6" w:rsidRDefault="00864C58">
      <w:r>
        <w:separator/>
      </w:r>
    </w:p>
  </w:endnote>
  <w:endnote w:type="continuationSeparator" w:id="0">
    <w:p w:rsidR="00896DE6" w:rsidRDefault="0086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DE6" w:rsidRDefault="00864C58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DE6" w:rsidRDefault="00864C58">
      <w:r>
        <w:separator/>
      </w:r>
    </w:p>
  </w:footnote>
  <w:footnote w:type="continuationSeparator" w:id="0">
    <w:p w:rsidR="00896DE6" w:rsidRDefault="00864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C04B61"/>
    <w:multiLevelType w:val="multilevel"/>
    <w:tmpl w:val="2D0C9F30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DE6"/>
    <w:rsid w:val="00864C58"/>
    <w:rsid w:val="00896DE6"/>
    <w:rsid w:val="00AD3A0B"/>
    <w:rsid w:val="00D3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F0BF4"/>
  <w15:docId w15:val="{C22038FB-FA5F-437E-8E4B-947ED36E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4</cp:revision>
  <dcterms:created xsi:type="dcterms:W3CDTF">2026-04-03T16:06:00Z</dcterms:created>
  <dcterms:modified xsi:type="dcterms:W3CDTF">2026-04-06T13:15:00Z</dcterms:modified>
</cp:coreProperties>
</file>